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6DA92" w14:textId="77777777" w:rsidR="005F662F" w:rsidRDefault="005F662F">
      <w:pPr>
        <w:pStyle w:val="ConsPlusTitlePage"/>
      </w:pPr>
      <w:r>
        <w:t xml:space="preserve">Документ предоставлен </w:t>
      </w:r>
      <w:hyperlink r:id="rId4" w:history="1">
        <w:r>
          <w:rPr>
            <w:color w:val="0000FF"/>
          </w:rPr>
          <w:t>КонсультантПлюс</w:t>
        </w:r>
      </w:hyperlink>
      <w:r>
        <w:br/>
      </w:r>
    </w:p>
    <w:p w14:paraId="2C4C139E" w14:textId="77777777" w:rsidR="005F662F" w:rsidRDefault="005F662F">
      <w:pPr>
        <w:pStyle w:val="ConsPlusNormal"/>
        <w:jc w:val="both"/>
        <w:outlineLvl w:val="0"/>
      </w:pPr>
    </w:p>
    <w:p w14:paraId="7D99628C" w14:textId="77777777" w:rsidR="005F662F" w:rsidRDefault="005F662F">
      <w:pPr>
        <w:pStyle w:val="ConsPlusNormal"/>
        <w:outlineLvl w:val="0"/>
      </w:pPr>
      <w:r>
        <w:t>Зарегистрировано в Минюсте России 20 февраля 2015 г. N 36163</w:t>
      </w:r>
    </w:p>
    <w:p w14:paraId="00668003" w14:textId="77777777" w:rsidR="005F662F" w:rsidRDefault="005F662F">
      <w:pPr>
        <w:pStyle w:val="ConsPlusNormal"/>
        <w:pBdr>
          <w:top w:val="single" w:sz="6" w:space="0" w:color="auto"/>
        </w:pBdr>
        <w:spacing w:before="100" w:after="100"/>
        <w:jc w:val="both"/>
        <w:rPr>
          <w:sz w:val="2"/>
          <w:szCs w:val="2"/>
        </w:rPr>
      </w:pPr>
    </w:p>
    <w:p w14:paraId="77499CF9" w14:textId="77777777" w:rsidR="005F662F" w:rsidRDefault="005F662F">
      <w:pPr>
        <w:pStyle w:val="ConsPlusNormal"/>
      </w:pPr>
    </w:p>
    <w:p w14:paraId="5E17EAE7" w14:textId="77777777" w:rsidR="005F662F" w:rsidRDefault="005F662F">
      <w:pPr>
        <w:pStyle w:val="ConsPlusTitle"/>
        <w:jc w:val="center"/>
      </w:pPr>
      <w:r>
        <w:t>МИНИСТЕРСТВО ТРАНСПОРТА РОССИЙСКОЙ ФЕДЕРАЦИИ</w:t>
      </w:r>
    </w:p>
    <w:p w14:paraId="569B7E1A" w14:textId="77777777" w:rsidR="005F662F" w:rsidRDefault="005F662F">
      <w:pPr>
        <w:pStyle w:val="ConsPlusTitle"/>
        <w:jc w:val="center"/>
      </w:pPr>
    </w:p>
    <w:p w14:paraId="264191A6" w14:textId="77777777" w:rsidR="005F662F" w:rsidRDefault="005F662F">
      <w:pPr>
        <w:pStyle w:val="ConsPlusTitle"/>
        <w:jc w:val="center"/>
      </w:pPr>
      <w:r>
        <w:t>ПРИКАЗ</w:t>
      </w:r>
    </w:p>
    <w:p w14:paraId="3C7D5DDA" w14:textId="77777777" w:rsidR="005F662F" w:rsidRDefault="005F662F">
      <w:pPr>
        <w:pStyle w:val="ConsPlusTitle"/>
        <w:jc w:val="center"/>
      </w:pPr>
      <w:r>
        <w:t>от 25 сентября 2014 г. N 269</w:t>
      </w:r>
    </w:p>
    <w:p w14:paraId="30865827" w14:textId="77777777" w:rsidR="005F662F" w:rsidRDefault="005F662F">
      <w:pPr>
        <w:pStyle w:val="ConsPlusTitle"/>
        <w:jc w:val="center"/>
      </w:pPr>
    </w:p>
    <w:p w14:paraId="2CF08F7C" w14:textId="77777777" w:rsidR="005F662F" w:rsidRDefault="005F662F">
      <w:pPr>
        <w:pStyle w:val="ConsPlusTitle"/>
        <w:jc w:val="center"/>
      </w:pPr>
      <w:r>
        <w:t>ОБ УТВЕРЖДЕНИИ ПОРЯДКА</w:t>
      </w:r>
    </w:p>
    <w:p w14:paraId="23BD4E2F" w14:textId="77777777" w:rsidR="005F662F" w:rsidRDefault="005F662F">
      <w:pPr>
        <w:pStyle w:val="ConsPlusTitle"/>
        <w:jc w:val="center"/>
      </w:pPr>
      <w:r>
        <w:t>ПРОВЕРКИ СУБЪЕКТОВ ТРАНСПОРТНОЙ ИНФРАСТРУКТУРЫ,</w:t>
      </w:r>
    </w:p>
    <w:p w14:paraId="306D1527" w14:textId="77777777" w:rsidR="005F662F" w:rsidRDefault="005F662F">
      <w:pPr>
        <w:pStyle w:val="ConsPlusTitle"/>
        <w:jc w:val="center"/>
      </w:pPr>
      <w:r>
        <w:t>ПЕРЕВОЗЧИКОВ, ЗАСТРОЙЩИКОВ ОБЪЕКТОВ ТРАНСПОРТНОЙ</w:t>
      </w:r>
    </w:p>
    <w:p w14:paraId="63D135DC" w14:textId="77777777" w:rsidR="005F662F" w:rsidRDefault="005F662F">
      <w:pPr>
        <w:pStyle w:val="ConsPlusTitle"/>
        <w:jc w:val="center"/>
      </w:pPr>
      <w:r>
        <w:t>ИНФРАСТРУКТУРЫ С ИСПОЛЬЗОВАНИЕМ ТЕСТ-ПРЕДМЕТОВ</w:t>
      </w:r>
    </w:p>
    <w:p w14:paraId="6C0C17B4" w14:textId="77777777" w:rsidR="005F662F" w:rsidRDefault="005F662F">
      <w:pPr>
        <w:pStyle w:val="ConsPlusTitle"/>
        <w:jc w:val="center"/>
      </w:pPr>
      <w:r>
        <w:t>И ТЕСТ-ОБЪЕКТОВ ОРГАНАМИ ГОСУДАРСТВЕННОГО КОНТРОЛЯ</w:t>
      </w:r>
    </w:p>
    <w:p w14:paraId="26F64BFA" w14:textId="77777777" w:rsidR="005F662F" w:rsidRDefault="005F662F">
      <w:pPr>
        <w:pStyle w:val="ConsPlusTitle"/>
        <w:jc w:val="center"/>
      </w:pPr>
      <w:r>
        <w:t>(НАДЗОРА) ВО ВЗАИМОДЕЙСТВИИ С УПОЛНОМОЧЕННЫМИ</w:t>
      </w:r>
    </w:p>
    <w:p w14:paraId="51CD8BC3" w14:textId="77777777" w:rsidR="005F662F" w:rsidRDefault="005F662F">
      <w:pPr>
        <w:pStyle w:val="ConsPlusTitle"/>
        <w:jc w:val="center"/>
      </w:pPr>
      <w:r>
        <w:t>ПРЕДСТАВИТЕЛЯМИ ОРГАНОВ ФЕДЕРАЛЬНОЙ СЛУЖБЫ БЕЗОПАСНОСТИ</w:t>
      </w:r>
    </w:p>
    <w:p w14:paraId="55779ECA" w14:textId="77777777" w:rsidR="005F662F" w:rsidRDefault="005F662F">
      <w:pPr>
        <w:pStyle w:val="ConsPlusTitle"/>
        <w:jc w:val="center"/>
      </w:pPr>
      <w:r>
        <w:t>И (ИЛИ) ОРГАНОВ ВНУТРЕННИХ ДЕЛ РОССИЙСКОЙ ФЕДЕРАЦИИ</w:t>
      </w:r>
    </w:p>
    <w:p w14:paraId="69139B40" w14:textId="77777777" w:rsidR="005F662F" w:rsidRDefault="005F662F">
      <w:pPr>
        <w:pStyle w:val="ConsPlusTitle"/>
        <w:jc w:val="center"/>
      </w:pPr>
      <w:r>
        <w:t>ИЛИ УПОЛНОМОЧЕННЫХ ПОДРАЗДЕЛЕНИЙ УКАЗАННЫХ ОРГАНОВ</w:t>
      </w:r>
    </w:p>
    <w:p w14:paraId="3037C75C" w14:textId="77777777" w:rsidR="005F662F" w:rsidRDefault="005F662F">
      <w:pPr>
        <w:pStyle w:val="ConsPlusNormal"/>
        <w:ind w:firstLine="540"/>
        <w:jc w:val="both"/>
      </w:pPr>
    </w:p>
    <w:p w14:paraId="66E7D77B" w14:textId="77777777" w:rsidR="005F662F" w:rsidRDefault="005F662F">
      <w:pPr>
        <w:pStyle w:val="ConsPlusNormal"/>
        <w:ind w:firstLine="540"/>
        <w:jc w:val="both"/>
      </w:pPr>
      <w:r>
        <w:t xml:space="preserve">В соответствии с </w:t>
      </w:r>
      <w:hyperlink r:id="rId5" w:history="1">
        <w:r>
          <w:rPr>
            <w:color w:val="0000FF"/>
          </w:rPr>
          <w:t>частью 8 статьи 11.1</w:t>
        </w:r>
      </w:hyperlink>
      <w:r>
        <w:t xml:space="preserve"> Федерального закона от 9 февраля 2007 г. N 16-ФЗ "О транспортной безопасности" (Собрание законодательства Российской Федерации, 2007, N 7 (ч. I), ст. 837; 2008, N 30 (ч. II), ст. 3616; 2009, N 29, ст. 3634; 2010, N 27, ст. 3415; 2011, N 7, ст. 901, N 30, ст. 4569, 4590; 2013, N 30, ст. 4041, 4058; 2014, N 6, ст. 566) приказываю:</w:t>
      </w:r>
    </w:p>
    <w:p w14:paraId="67427953" w14:textId="77777777" w:rsidR="005F662F" w:rsidRDefault="005F662F">
      <w:pPr>
        <w:pStyle w:val="ConsPlusNormal"/>
        <w:spacing w:before="220"/>
        <w:ind w:firstLine="540"/>
        <w:jc w:val="both"/>
      </w:pPr>
      <w:r>
        <w:t xml:space="preserve">Утвердить прилагаемый </w:t>
      </w:r>
      <w:hyperlink w:anchor="P33" w:history="1">
        <w:r>
          <w:rPr>
            <w:color w:val="0000FF"/>
          </w:rPr>
          <w:t>Порядок</w:t>
        </w:r>
      </w:hyperlink>
      <w:r>
        <w:t xml:space="preserve"> проверки субъектов транспортной инфраструктуры, перевозчиков, застройщиков объектов транспортной инфраструктуры с использованием тест-предметов и тест-объектов органами государственного контроля (надзора) во взаимодействии с уполномоченными представителями органов федеральной службы безопасности и (или) органов внутренних дел Российской Федерации или уполномоченных подразделений указанных органов.</w:t>
      </w:r>
    </w:p>
    <w:p w14:paraId="7C3557B7" w14:textId="77777777" w:rsidR="005F662F" w:rsidRDefault="005F662F">
      <w:pPr>
        <w:pStyle w:val="ConsPlusNormal"/>
        <w:jc w:val="right"/>
      </w:pPr>
    </w:p>
    <w:p w14:paraId="2572FD45" w14:textId="77777777" w:rsidR="005F662F" w:rsidRDefault="005F662F">
      <w:pPr>
        <w:pStyle w:val="ConsPlusNormal"/>
        <w:jc w:val="right"/>
      </w:pPr>
      <w:r>
        <w:t>Министр</w:t>
      </w:r>
    </w:p>
    <w:p w14:paraId="476B0839" w14:textId="77777777" w:rsidR="005F662F" w:rsidRDefault="005F662F">
      <w:pPr>
        <w:pStyle w:val="ConsPlusNormal"/>
        <w:jc w:val="right"/>
      </w:pPr>
      <w:r>
        <w:t>М.Ю.СОКОЛОВ</w:t>
      </w:r>
    </w:p>
    <w:p w14:paraId="70274979" w14:textId="77777777" w:rsidR="005F662F" w:rsidRDefault="005F662F">
      <w:pPr>
        <w:pStyle w:val="ConsPlusNormal"/>
        <w:ind w:firstLine="540"/>
        <w:jc w:val="both"/>
      </w:pPr>
    </w:p>
    <w:p w14:paraId="2E3A8DD6" w14:textId="77777777" w:rsidR="005F662F" w:rsidRDefault="005F662F">
      <w:pPr>
        <w:pStyle w:val="ConsPlusNormal"/>
        <w:ind w:firstLine="540"/>
        <w:jc w:val="both"/>
      </w:pPr>
    </w:p>
    <w:p w14:paraId="17600D5B" w14:textId="77777777" w:rsidR="005F662F" w:rsidRDefault="005F662F">
      <w:pPr>
        <w:pStyle w:val="ConsPlusNormal"/>
        <w:ind w:firstLine="540"/>
        <w:jc w:val="both"/>
      </w:pPr>
    </w:p>
    <w:p w14:paraId="5AED21E4" w14:textId="77777777" w:rsidR="005F662F" w:rsidRDefault="005F662F">
      <w:pPr>
        <w:pStyle w:val="ConsPlusNormal"/>
        <w:ind w:firstLine="540"/>
        <w:jc w:val="both"/>
      </w:pPr>
    </w:p>
    <w:p w14:paraId="563A0CC1" w14:textId="77777777" w:rsidR="005F662F" w:rsidRDefault="005F662F">
      <w:pPr>
        <w:pStyle w:val="ConsPlusNormal"/>
        <w:ind w:firstLine="540"/>
        <w:jc w:val="both"/>
      </w:pPr>
    </w:p>
    <w:p w14:paraId="0C083BA8" w14:textId="77777777" w:rsidR="005F662F" w:rsidRDefault="005F662F">
      <w:pPr>
        <w:pStyle w:val="ConsPlusNormal"/>
        <w:jc w:val="right"/>
        <w:outlineLvl w:val="0"/>
      </w:pPr>
      <w:r>
        <w:t>Утвержден</w:t>
      </w:r>
    </w:p>
    <w:p w14:paraId="32E552F4" w14:textId="77777777" w:rsidR="005F662F" w:rsidRDefault="005F662F">
      <w:pPr>
        <w:pStyle w:val="ConsPlusNormal"/>
        <w:jc w:val="right"/>
      </w:pPr>
      <w:r>
        <w:t>приказом Минтранса России</w:t>
      </w:r>
    </w:p>
    <w:p w14:paraId="22AC39F4" w14:textId="77777777" w:rsidR="005F662F" w:rsidRDefault="005F662F">
      <w:pPr>
        <w:pStyle w:val="ConsPlusNormal"/>
        <w:jc w:val="right"/>
      </w:pPr>
      <w:r>
        <w:t>от 25 сентября 2014 г. N 269</w:t>
      </w:r>
    </w:p>
    <w:p w14:paraId="4437FAEA" w14:textId="77777777" w:rsidR="005F662F" w:rsidRDefault="005F662F">
      <w:pPr>
        <w:pStyle w:val="ConsPlusNormal"/>
        <w:jc w:val="right"/>
      </w:pPr>
    </w:p>
    <w:p w14:paraId="32A1C278" w14:textId="77777777" w:rsidR="005F662F" w:rsidRDefault="005F662F">
      <w:pPr>
        <w:pStyle w:val="ConsPlusTitle"/>
        <w:jc w:val="center"/>
      </w:pPr>
      <w:bookmarkStart w:id="0" w:name="P33"/>
      <w:bookmarkEnd w:id="0"/>
      <w:r>
        <w:t>ПОРЯДОК</w:t>
      </w:r>
    </w:p>
    <w:p w14:paraId="02AE38CF" w14:textId="77777777" w:rsidR="005F662F" w:rsidRDefault="005F662F">
      <w:pPr>
        <w:pStyle w:val="ConsPlusTitle"/>
        <w:jc w:val="center"/>
      </w:pPr>
      <w:r>
        <w:t>ПРОВЕРКИ СУБЪЕКТОВ ТРАНСПОРТНОЙ ИНФРАСТРУКТУРЫ,</w:t>
      </w:r>
    </w:p>
    <w:p w14:paraId="70C60E0D" w14:textId="77777777" w:rsidR="005F662F" w:rsidRDefault="005F662F">
      <w:pPr>
        <w:pStyle w:val="ConsPlusTitle"/>
        <w:jc w:val="center"/>
      </w:pPr>
      <w:r>
        <w:t>ПЕРЕВОЗЧИКОВ, ЗАСТРОЙЩИКОВ ОБЪЕКТОВ ТРАНСПОРТНОЙ</w:t>
      </w:r>
    </w:p>
    <w:p w14:paraId="7915F30C" w14:textId="77777777" w:rsidR="005F662F" w:rsidRDefault="005F662F">
      <w:pPr>
        <w:pStyle w:val="ConsPlusTitle"/>
        <w:jc w:val="center"/>
      </w:pPr>
      <w:r>
        <w:t>ИНФРАСТРУКТУРЫ С ИСПОЛЬЗОВАНИЕМ ТЕСТ-ПРЕДМЕТОВ</w:t>
      </w:r>
    </w:p>
    <w:p w14:paraId="5A19FA89" w14:textId="77777777" w:rsidR="005F662F" w:rsidRDefault="005F662F">
      <w:pPr>
        <w:pStyle w:val="ConsPlusTitle"/>
        <w:jc w:val="center"/>
      </w:pPr>
      <w:r>
        <w:t>И ТЕСТ-ОБЪЕКТОВ ОРГАНАМИ ГОСУДАРСТВЕННОГО КОНТРОЛЯ</w:t>
      </w:r>
    </w:p>
    <w:p w14:paraId="31AD3841" w14:textId="77777777" w:rsidR="005F662F" w:rsidRDefault="005F662F">
      <w:pPr>
        <w:pStyle w:val="ConsPlusTitle"/>
        <w:jc w:val="center"/>
      </w:pPr>
      <w:r>
        <w:t>(НАДЗОРА) ВО ВЗАИМОДЕЙСТВИИ С УПОЛНОМОЧЕННЫМИ</w:t>
      </w:r>
    </w:p>
    <w:p w14:paraId="5D53F153" w14:textId="77777777" w:rsidR="005F662F" w:rsidRDefault="005F662F">
      <w:pPr>
        <w:pStyle w:val="ConsPlusTitle"/>
        <w:jc w:val="center"/>
      </w:pPr>
      <w:r>
        <w:t>ПРЕДСТАВИТЕЛЯМИ ОРГАНОВ ФЕДЕРАЛЬНОЙ СЛУЖБЫ БЕЗОПАСНОСТИ</w:t>
      </w:r>
    </w:p>
    <w:p w14:paraId="785DE394" w14:textId="77777777" w:rsidR="005F662F" w:rsidRDefault="005F662F">
      <w:pPr>
        <w:pStyle w:val="ConsPlusTitle"/>
        <w:jc w:val="center"/>
      </w:pPr>
      <w:r>
        <w:t>И (ИЛИ) ОРГАНОВ ВНУТРЕННИХ ДЕЛ РОССИЙСКОЙ ФЕДЕРАЦИИ</w:t>
      </w:r>
    </w:p>
    <w:p w14:paraId="44F08A38" w14:textId="77777777" w:rsidR="005F662F" w:rsidRDefault="005F662F">
      <w:pPr>
        <w:pStyle w:val="ConsPlusTitle"/>
        <w:jc w:val="center"/>
      </w:pPr>
      <w:r>
        <w:t>ИЛИ УПОЛНОМОЧЕННЫХ ПОДРАЗДЕЛЕНИЙ УКАЗАННЫХ ОРГАНОВ</w:t>
      </w:r>
    </w:p>
    <w:p w14:paraId="5AF35E15" w14:textId="77777777" w:rsidR="005F662F" w:rsidRDefault="005F662F">
      <w:pPr>
        <w:pStyle w:val="ConsPlusNormal"/>
        <w:jc w:val="center"/>
      </w:pPr>
    </w:p>
    <w:p w14:paraId="456D405E" w14:textId="77777777" w:rsidR="005F662F" w:rsidRDefault="005F662F">
      <w:pPr>
        <w:pStyle w:val="ConsPlusNormal"/>
        <w:jc w:val="center"/>
        <w:outlineLvl w:val="1"/>
      </w:pPr>
      <w:r>
        <w:t>I. Общие положения</w:t>
      </w:r>
    </w:p>
    <w:p w14:paraId="0B4B2FD7" w14:textId="77777777" w:rsidR="005F662F" w:rsidRDefault="005F662F">
      <w:pPr>
        <w:pStyle w:val="ConsPlusNormal"/>
        <w:jc w:val="center"/>
      </w:pPr>
    </w:p>
    <w:p w14:paraId="5E770ED7" w14:textId="77777777" w:rsidR="005F662F" w:rsidRDefault="005F662F">
      <w:pPr>
        <w:pStyle w:val="ConsPlusNormal"/>
        <w:ind w:firstLine="540"/>
        <w:jc w:val="both"/>
      </w:pPr>
      <w:r>
        <w:t xml:space="preserve">1. Настоящий Порядок разработан во исполнение </w:t>
      </w:r>
      <w:hyperlink r:id="rId6" w:history="1">
        <w:r>
          <w:rPr>
            <w:color w:val="0000FF"/>
          </w:rPr>
          <w:t>части 8 статьи 11.1</w:t>
        </w:r>
      </w:hyperlink>
      <w:r>
        <w:t xml:space="preserve"> Федерального закона от 9 февраля 2007 г. N 16-ФЗ "О транспортной безопасности" (Собрание законодательства Российской Федерации, 2007, N 7 (ч. I), ст. 837; 2008, N 30 (ч. II), ст. 3616; 2009, N 29, ст. 3634; 2010, N 27, ст. 3415; 2011, N 7, ст. 901; N 30, ст. 4569, 4590; 2013, N 30, ст. 4041, ст. 4058; 2014, N 6, ст. 566).</w:t>
      </w:r>
    </w:p>
    <w:p w14:paraId="18812FBD" w14:textId="77777777" w:rsidR="005F662F" w:rsidRDefault="005F662F">
      <w:pPr>
        <w:pStyle w:val="ConsPlusNormal"/>
        <w:spacing w:before="220"/>
        <w:ind w:firstLine="540"/>
        <w:jc w:val="both"/>
      </w:pPr>
      <w:r>
        <w:t>2. Настоящим Порядком устанавливается совокупность норм и правил организации и проведения проверки субъектов транспортной инфраструктуры, перевозчиков, застройщиков объектов транспортной инфраструктуры с использованием тест-предметов и (или) тест-объектов Федеральной службой по надзору в сфере транспорта (далее - орган государственного контроля (надзора) во взаимодействии с уполномоченными представителями органов федеральной службы безопасности и (или) органов внутренних дел Российской Федерации или уполномоченных подразделений указанных органов (далее - уполномоченные представители).</w:t>
      </w:r>
    </w:p>
    <w:p w14:paraId="2F113323" w14:textId="77777777" w:rsidR="005F662F" w:rsidRDefault="005F662F">
      <w:pPr>
        <w:pStyle w:val="ConsPlusNormal"/>
        <w:spacing w:before="220"/>
        <w:ind w:firstLine="540"/>
        <w:jc w:val="both"/>
      </w:pPr>
      <w:r>
        <w:t xml:space="preserve">3. При проведении плановых и внеплановых выездных проверок с использованием тест-предметов и (или) тест-объектов должностные лица органа государственного контроля (надзора) и уполномоченные представители руководствуются положениями Федерального </w:t>
      </w:r>
      <w:hyperlink r:id="rId7" w:history="1">
        <w:r>
          <w:rPr>
            <w:color w:val="0000FF"/>
          </w:rPr>
          <w:t>закона</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&lt;1&gt;, Федерального </w:t>
      </w:r>
      <w:hyperlink r:id="rId8" w:history="1">
        <w:r>
          <w:rPr>
            <w:color w:val="0000FF"/>
          </w:rPr>
          <w:t>закона</w:t>
        </w:r>
      </w:hyperlink>
      <w:r>
        <w:t xml:space="preserve"> от 9 февраля 2007 г. N 16-ФЗ "О транспортной безопасности", </w:t>
      </w:r>
      <w:hyperlink r:id="rId9" w:history="1">
        <w:r>
          <w:rPr>
            <w:color w:val="0000FF"/>
          </w:rPr>
          <w:t>постановления</w:t>
        </w:r>
      </w:hyperlink>
      <w:r>
        <w:t xml:space="preserve"> Правительства Российской Федерации от 4 октября 2013 г. N 880 "Об утверждении Положения о федеральном государственном контроле (надзоре) в области транспортной безопасности" &lt;2&gt;, а также настоящим Порядком.</w:t>
      </w:r>
    </w:p>
    <w:p w14:paraId="41E39883" w14:textId="77777777" w:rsidR="005F662F" w:rsidRDefault="005F662F">
      <w:pPr>
        <w:pStyle w:val="ConsPlusNormal"/>
        <w:spacing w:before="220"/>
        <w:ind w:firstLine="540"/>
        <w:jc w:val="both"/>
      </w:pPr>
      <w:r>
        <w:t>--------------------------------</w:t>
      </w:r>
    </w:p>
    <w:p w14:paraId="535EA86A" w14:textId="77777777" w:rsidR="005F662F" w:rsidRDefault="005F662F">
      <w:pPr>
        <w:pStyle w:val="ConsPlusNormal"/>
        <w:spacing w:before="220"/>
        <w:ind w:firstLine="540"/>
        <w:jc w:val="both"/>
      </w:pPr>
      <w:r>
        <w:t>&lt;1&gt; Собрание законодательства Российской Федерации, 2008, N 52 (ч. I), ст. 6249; 2009, N 18 (I ч.), ст. 2140, N 29, ст. 3601, N 48, ст. 5711, N 52 (I ч.), ст. 6441; 2010, N 17, ст. 1988, N 18, ст. 2142, N 31, ст. 4160, N 31, ст. 4193, ст. 4196, N 32, ст. 4298; 2011, N 1, ст. 20, N 17, ст. 2310, N 23, ст. 3263, N 27, ст. 3880, N 30 (ч. I), ст. 4590, N 48, ст. 6728; 2012, N 19, ст. 2281, N 26, ст. 3446, N 31, ст. 4320, ст. 4322, N 47, ст. 6402; 2013, N 9, ст. 874, N 27, ст. 3477, N 30 (ч. I), ст. 4041, N 44, ст. 5633, N 48, ст. 6165, N 49 (ч. I), ст. 6338, N 52 (ч. I), ст. 6961, ст. 6979, ст. 6981; 2014, N 11, ст. 1092, ст. 1098, N 26 (ч. I), ст. 3366, N 30 (ч. I), ст. 4220, ст. 4256, N 42, ст. 5615.</w:t>
      </w:r>
    </w:p>
    <w:p w14:paraId="716FC7A4" w14:textId="77777777" w:rsidR="005F662F" w:rsidRDefault="005F662F">
      <w:pPr>
        <w:pStyle w:val="ConsPlusNormal"/>
        <w:spacing w:before="220"/>
        <w:ind w:firstLine="540"/>
        <w:jc w:val="both"/>
      </w:pPr>
      <w:r>
        <w:t>&lt;2&gt; Собрание законодательства Российской Федерации, 2013, N 41, ст. 5193; 2014, N 35, ст. 4770.</w:t>
      </w:r>
    </w:p>
    <w:p w14:paraId="684AD650" w14:textId="77777777" w:rsidR="005F662F" w:rsidRDefault="005F662F">
      <w:pPr>
        <w:pStyle w:val="ConsPlusNormal"/>
        <w:ind w:firstLine="540"/>
        <w:jc w:val="both"/>
      </w:pPr>
    </w:p>
    <w:p w14:paraId="1A0C9F18" w14:textId="77777777" w:rsidR="005F662F" w:rsidRDefault="005F662F">
      <w:pPr>
        <w:pStyle w:val="ConsPlusNormal"/>
        <w:ind w:firstLine="540"/>
        <w:jc w:val="both"/>
      </w:pPr>
      <w:r>
        <w:t>4. Плановые и внеплановые выездные проверки с использованием тест-предметов и (или) тест-объектов проводятся на основании распоряжения (приказа) руководителя, заместителя руководителя органа государственного контроля (надзора), территориального органа государственного контроля (надзора).</w:t>
      </w:r>
    </w:p>
    <w:p w14:paraId="71402200" w14:textId="77777777" w:rsidR="005F662F" w:rsidRDefault="005F662F">
      <w:pPr>
        <w:pStyle w:val="ConsPlusNormal"/>
        <w:spacing w:before="220"/>
        <w:ind w:firstLine="540"/>
        <w:jc w:val="both"/>
      </w:pPr>
      <w:r>
        <w:t>5. Плановые и внеплановые выездные проверки с использованием тест-предметов и (или) тест-объектов проводятся по местонахождению объектов транспортной инфраструктуры либо фактическому местонахождению транспортных средств с целью предупреждения, выявления и пресечения нарушений субъектами транспортной инфраструктуры, перевозчиками, застройщиками объектов транспортной инфраструктуры обязательных требований, установленных в соответствии с федеральными законами и иными нормативными правовыми актами Российской Федерации в области транспортной безопасности.</w:t>
      </w:r>
    </w:p>
    <w:p w14:paraId="44654260" w14:textId="77777777" w:rsidR="005F662F" w:rsidRDefault="005F662F">
      <w:pPr>
        <w:pStyle w:val="ConsPlusNormal"/>
        <w:ind w:firstLine="540"/>
        <w:jc w:val="both"/>
      </w:pPr>
    </w:p>
    <w:p w14:paraId="7BB037C2" w14:textId="77777777" w:rsidR="005F662F" w:rsidRDefault="005F662F">
      <w:pPr>
        <w:pStyle w:val="ConsPlusNormal"/>
        <w:jc w:val="center"/>
        <w:outlineLvl w:val="1"/>
      </w:pPr>
      <w:r>
        <w:t>II. Организация проведения выездной проверки</w:t>
      </w:r>
    </w:p>
    <w:p w14:paraId="32581A58" w14:textId="77777777" w:rsidR="005F662F" w:rsidRDefault="005F662F">
      <w:pPr>
        <w:pStyle w:val="ConsPlusNormal"/>
        <w:jc w:val="center"/>
      </w:pPr>
      <w:r>
        <w:t>с использованием тест-предметов и (или) тест-объектов</w:t>
      </w:r>
    </w:p>
    <w:p w14:paraId="78F76806" w14:textId="77777777" w:rsidR="005F662F" w:rsidRDefault="005F662F">
      <w:pPr>
        <w:pStyle w:val="ConsPlusNormal"/>
        <w:jc w:val="center"/>
      </w:pPr>
    </w:p>
    <w:p w14:paraId="465EA803" w14:textId="77777777" w:rsidR="005F662F" w:rsidRDefault="005F662F">
      <w:pPr>
        <w:pStyle w:val="ConsPlusNormal"/>
        <w:ind w:firstLine="540"/>
        <w:jc w:val="both"/>
      </w:pPr>
      <w:r>
        <w:t xml:space="preserve">6. Организация, проведение плановых и внеплановых выездных проверок юридических лиц и индивидуальных предпринимателей с использованием тест-предметов и (или) тест-объектов </w:t>
      </w:r>
      <w:r>
        <w:lastRenderedPageBreak/>
        <w:t xml:space="preserve">осуществляется по основаниям, указанным в </w:t>
      </w:r>
      <w:hyperlink r:id="rId10" w:history="1">
        <w:r>
          <w:rPr>
            <w:color w:val="0000FF"/>
          </w:rPr>
          <w:t>части 3</w:t>
        </w:r>
      </w:hyperlink>
      <w:r>
        <w:t xml:space="preserve"> и </w:t>
      </w:r>
      <w:hyperlink r:id="rId11" w:history="1">
        <w:r>
          <w:rPr>
            <w:color w:val="0000FF"/>
          </w:rPr>
          <w:t>части 4 статьи 11.1</w:t>
        </w:r>
      </w:hyperlink>
      <w:r>
        <w:t xml:space="preserve"> Федерального закона от 9 февраля 2007 г. N 16-ФЗ "О транспортной безопасности", а также в соответствии с положениями </w:t>
      </w:r>
      <w:hyperlink r:id="rId12" w:history="1">
        <w:r>
          <w:rPr>
            <w:color w:val="0000FF"/>
          </w:rPr>
          <w:t>статей 9</w:t>
        </w:r>
      </w:hyperlink>
      <w:r>
        <w:t xml:space="preserve">, </w:t>
      </w:r>
      <w:hyperlink r:id="rId13" w:history="1">
        <w:r>
          <w:rPr>
            <w:color w:val="0000FF"/>
          </w:rPr>
          <w:t>10</w:t>
        </w:r>
      </w:hyperlink>
      <w:r>
        <w:t xml:space="preserve">, </w:t>
      </w:r>
      <w:hyperlink r:id="rId14" w:history="1">
        <w:r>
          <w:rPr>
            <w:color w:val="0000FF"/>
          </w:rPr>
          <w:t>14</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860626B" w14:textId="77777777" w:rsidR="005F662F" w:rsidRDefault="005F662F">
      <w:pPr>
        <w:pStyle w:val="ConsPlusNormal"/>
        <w:spacing w:before="220"/>
        <w:ind w:firstLine="540"/>
        <w:jc w:val="both"/>
      </w:pPr>
      <w:r>
        <w:t>Выездные проверки физических лиц, являющихся субъектами транспортной инфраструктуры, с использованием тест-предметов и (или) тест-объектов проводятся на основании поступления в орган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совершения акта незаконного вмешательства в деятельность транспортного комплекса или нарушений субъектами транспортной инфраструктуры требований по обеспечению транспортной безопасности либо совершение акта незаконного вмешательства в деятельность транспортного комплекса, повлекшего за собой причинение вреда жизни, здоровью людей, вреда безопасности государства, государственному или муниципальному имуществу, имуществу физических и юридических лиц.</w:t>
      </w:r>
    </w:p>
    <w:p w14:paraId="64AC68DA" w14:textId="77777777" w:rsidR="005F662F" w:rsidRDefault="005F662F">
      <w:pPr>
        <w:pStyle w:val="ConsPlusNormal"/>
        <w:spacing w:before="220"/>
        <w:ind w:firstLine="540"/>
        <w:jc w:val="both"/>
      </w:pPr>
      <w:r>
        <w:t xml:space="preserve">7. Уполномоченные представители включаются в распоряжение (приказ) органа государственного контроля (надзора) по проведению проверки с использованием тест-предметов и (или) тест-объектов на основании информации, полученной от органов федеральной службы безопасности и (или) органов внутренних дел Российской Федерации или уполномоченных подразделений указанных органов по запросу органа государственного контроля (надзора), оформленного в соответствии с </w:t>
      </w:r>
      <w:hyperlink w:anchor="P66" w:history="1">
        <w:r>
          <w:rPr>
            <w:color w:val="0000FF"/>
          </w:rPr>
          <w:t>пунктом 13</w:t>
        </w:r>
      </w:hyperlink>
      <w:r>
        <w:t xml:space="preserve"> настоящего Порядка.</w:t>
      </w:r>
    </w:p>
    <w:p w14:paraId="453F660F" w14:textId="77777777" w:rsidR="005F662F" w:rsidRDefault="005F662F">
      <w:pPr>
        <w:pStyle w:val="ConsPlusNormal"/>
        <w:spacing w:before="220"/>
        <w:ind w:firstLine="540"/>
        <w:jc w:val="both"/>
      </w:pPr>
      <w:r>
        <w:t>8. Запрос органа государственного контроля (надзора) о планируемом участии уполномоченных представителей в плановой выездной проверке с использованием тест-предметов и (или) тест-объектов направляется в органы федеральной службы безопасности и (или) органы внутренних дел Российской Федерации или уполномоченные подразделения указанных органов при формировании органом государственного контроля (надзора) ежегодных планов проведения плановых проверок.</w:t>
      </w:r>
    </w:p>
    <w:p w14:paraId="2C3B38C0" w14:textId="77777777" w:rsidR="005F662F" w:rsidRDefault="005F662F">
      <w:pPr>
        <w:pStyle w:val="ConsPlusNormal"/>
        <w:spacing w:before="220"/>
        <w:ind w:firstLine="540"/>
        <w:jc w:val="both"/>
      </w:pPr>
      <w:r>
        <w:t>9. Орган государственного контроля (надзора) уведомляет органы федеральной службы безопасности и органы внутренних дел Российской Федерации или уполномоченные подразделения указанных органов о фактических сроках проведения плановой выездной проверки с использованием тест-предметов и (или) тест-объектов не позднее чем за 30 суток до даты ее проведения.</w:t>
      </w:r>
    </w:p>
    <w:p w14:paraId="76FCD56B" w14:textId="77777777" w:rsidR="005F662F" w:rsidRDefault="005F662F">
      <w:pPr>
        <w:pStyle w:val="ConsPlusNormal"/>
        <w:spacing w:before="220"/>
        <w:ind w:firstLine="540"/>
        <w:jc w:val="both"/>
      </w:pPr>
      <w:r>
        <w:t>10. При получении запроса о проведении плановой проверки с использованием тест-предметов и (или) тест-объектов органы федеральной службы безопасности и (или) органы внутренних дел Российской Федерации или уполномоченные подразделения указанных органов не позднее 15 рабочих дней со дня поступления запроса предоставляют в орган государственного контроля (надзора) информацию об уполномоченных представителях, предполагаемых к участию в указанной проверке, или мотивированный отказ от участия.</w:t>
      </w:r>
    </w:p>
    <w:p w14:paraId="5C946880" w14:textId="77777777" w:rsidR="005F662F" w:rsidRDefault="005F662F">
      <w:pPr>
        <w:pStyle w:val="ConsPlusNormal"/>
        <w:spacing w:before="220"/>
        <w:ind w:firstLine="540"/>
        <w:jc w:val="both"/>
      </w:pPr>
      <w:bookmarkStart w:id="1" w:name="P64"/>
      <w:bookmarkEnd w:id="1"/>
      <w:r>
        <w:t>11. Запрос органа государственного контроля (надзора) об участии уполномоченных представителей во внеплановой выездной проверке, а также выездной проверке физических лиц, являющихся субъектами транспортной инфраструктуры, с использованием тест-предметов и (или) тест-объектов направляется в органы федеральной службы безопасности и (или) органы внутренних дел Российской Федерации или уполномоченные подразделения указанных органов по местонахождению объектов транспортной инфраструктуры либо фактическому местонахождению транспортных средств не менее чем за 72 часа до предполагаемого начала такой проверки.</w:t>
      </w:r>
    </w:p>
    <w:p w14:paraId="4479CF71" w14:textId="77777777" w:rsidR="005F662F" w:rsidRDefault="005F662F">
      <w:pPr>
        <w:pStyle w:val="ConsPlusNormal"/>
        <w:spacing w:before="220"/>
        <w:ind w:firstLine="540"/>
        <w:jc w:val="both"/>
      </w:pPr>
      <w:r>
        <w:t xml:space="preserve">12. При получении запроса органа государственного контроля (надзора) о проведении проверок, предусмотренных </w:t>
      </w:r>
      <w:hyperlink w:anchor="P64" w:history="1">
        <w:r>
          <w:rPr>
            <w:color w:val="0000FF"/>
          </w:rPr>
          <w:t>пунктом 11</w:t>
        </w:r>
      </w:hyperlink>
      <w:r>
        <w:t xml:space="preserve"> настоящего Порядка, органы федеральной службы </w:t>
      </w:r>
      <w:r>
        <w:lastRenderedPageBreak/>
        <w:t>безопасности и (или) органы внутренних дел Российской Федерации или уполномоченные подразделения указанных органов не менее чем за 48 часов до начала внеплановой проверки представляют в орган государственного контроля (надзора) информацию об уполномоченных представителях, предполагаемых к участию в указанной проверке, или мотивированный отказ от участия.</w:t>
      </w:r>
    </w:p>
    <w:p w14:paraId="1017ECD5" w14:textId="77777777" w:rsidR="005F662F" w:rsidRDefault="005F662F">
      <w:pPr>
        <w:pStyle w:val="ConsPlusNormal"/>
        <w:spacing w:before="220"/>
        <w:ind w:firstLine="540"/>
        <w:jc w:val="both"/>
      </w:pPr>
      <w:bookmarkStart w:id="2" w:name="P66"/>
      <w:bookmarkEnd w:id="2"/>
      <w:r>
        <w:t>13. Запрос органа государственного контроля (надзора) об участии в проверке с использованием тест-предметов и (или) тест-объектов в том числе должен содержать:</w:t>
      </w:r>
    </w:p>
    <w:p w14:paraId="00E56580" w14:textId="77777777" w:rsidR="005F662F" w:rsidRDefault="005F662F">
      <w:pPr>
        <w:pStyle w:val="ConsPlusNormal"/>
        <w:spacing w:before="220"/>
        <w:ind w:firstLine="540"/>
        <w:jc w:val="both"/>
      </w:pPr>
      <w:r>
        <w:t>основания для проведения проверки;</w:t>
      </w:r>
    </w:p>
    <w:p w14:paraId="7B7382DD" w14:textId="77777777" w:rsidR="005F662F" w:rsidRDefault="005F662F">
      <w:pPr>
        <w:pStyle w:val="ConsPlusNormal"/>
        <w:spacing w:before="220"/>
        <w:ind w:firstLine="540"/>
        <w:jc w:val="both"/>
      </w:pPr>
      <w:r>
        <w:t>полное наименование проверяемого юридического лица, адрес его местонахождения либо фамилия, имя, отчество (при наличии) индивидуального предпринимателя, адрес регистрации по месту жительства индивидуального предпринимателя, местонахождение объекта транспортной инфраструктуры либо фактическое местонахождение транспортных(ого) средств(а);</w:t>
      </w:r>
    </w:p>
    <w:p w14:paraId="19704E4D" w14:textId="77777777" w:rsidR="005F662F" w:rsidRDefault="005F662F">
      <w:pPr>
        <w:pStyle w:val="ConsPlusNormal"/>
        <w:spacing w:before="220"/>
        <w:ind w:firstLine="540"/>
        <w:jc w:val="both"/>
      </w:pPr>
      <w:r>
        <w:t>местонахождение объекта транспортной инфраструктуры либо фактическое местонахождение транспортных(ого) средств(а), в отношении которых субъектом транспортной инфраструктуры является физическое лицо;</w:t>
      </w:r>
    </w:p>
    <w:p w14:paraId="0478A24A" w14:textId="77777777" w:rsidR="005F662F" w:rsidRDefault="005F662F">
      <w:pPr>
        <w:pStyle w:val="ConsPlusNormal"/>
        <w:spacing w:before="220"/>
        <w:ind w:firstLine="540"/>
        <w:jc w:val="both"/>
      </w:pPr>
      <w:r>
        <w:t>дату начала проведения мероприятий по проверке с использованием тест-предметов и/или тест-объектов.</w:t>
      </w:r>
    </w:p>
    <w:p w14:paraId="22F69AD8" w14:textId="77777777" w:rsidR="005F662F" w:rsidRDefault="005F662F">
      <w:pPr>
        <w:pStyle w:val="ConsPlusNormal"/>
        <w:spacing w:before="220"/>
        <w:ind w:firstLine="540"/>
        <w:jc w:val="both"/>
      </w:pPr>
      <w:r>
        <w:t>14. Запрос органов федеральной службы безопасности и (или) органов внутренних дел Российской Федерации или уполномоченных подразделений указанных органов о проведении проверки с использованием тест-предметов и (или) тест-объектов в том числе должен содержать:</w:t>
      </w:r>
    </w:p>
    <w:p w14:paraId="699F1F84" w14:textId="77777777" w:rsidR="005F662F" w:rsidRDefault="005F662F">
      <w:pPr>
        <w:pStyle w:val="ConsPlusNormal"/>
        <w:spacing w:before="220"/>
        <w:ind w:firstLine="540"/>
        <w:jc w:val="both"/>
      </w:pPr>
      <w:r>
        <w:t>местонахождение объекта транспортной инфраструктуры либо фактическое местонахождение транспортных(ого) средств(а);</w:t>
      </w:r>
    </w:p>
    <w:p w14:paraId="1888FCFF" w14:textId="77777777" w:rsidR="005F662F" w:rsidRDefault="005F662F">
      <w:pPr>
        <w:pStyle w:val="ConsPlusNormal"/>
        <w:spacing w:before="220"/>
        <w:ind w:firstLine="540"/>
        <w:jc w:val="both"/>
      </w:pPr>
      <w:r>
        <w:t>указание положений законодательства Российской Федерации в области обеспечения транспортной безопасности, которые были нарушены.</w:t>
      </w:r>
    </w:p>
    <w:p w14:paraId="5A5E87A5" w14:textId="77777777" w:rsidR="005F662F" w:rsidRDefault="005F662F">
      <w:pPr>
        <w:pStyle w:val="ConsPlusNormal"/>
        <w:spacing w:before="220"/>
        <w:ind w:firstLine="540"/>
        <w:jc w:val="both"/>
      </w:pPr>
      <w:r>
        <w:t>15. При мотивированном отказе органов федеральной службы безопасности и органов внутренних дел Российской Федерации или уполномоченных подразделений указанных органов от участия в проведении проверки с использованием тест-предметов и (или) тест-объектов, проверка с использованием тест-предметов и (или) тест-объектов не проводится.</w:t>
      </w:r>
    </w:p>
    <w:p w14:paraId="7786A9F1" w14:textId="77777777" w:rsidR="005F662F" w:rsidRDefault="005F662F">
      <w:pPr>
        <w:pStyle w:val="ConsPlusNormal"/>
        <w:ind w:firstLine="540"/>
        <w:jc w:val="both"/>
      </w:pPr>
    </w:p>
    <w:p w14:paraId="04327D10" w14:textId="77777777" w:rsidR="005F662F" w:rsidRDefault="005F662F">
      <w:pPr>
        <w:pStyle w:val="ConsPlusNormal"/>
        <w:jc w:val="center"/>
        <w:outlineLvl w:val="1"/>
      </w:pPr>
      <w:r>
        <w:t>III. Проведение выездной проверки с использованием</w:t>
      </w:r>
    </w:p>
    <w:p w14:paraId="1FF481B1" w14:textId="77777777" w:rsidR="005F662F" w:rsidRDefault="005F662F">
      <w:pPr>
        <w:pStyle w:val="ConsPlusNormal"/>
        <w:jc w:val="center"/>
      </w:pPr>
      <w:r>
        <w:t>тест-предметов и (или) тест-объектов</w:t>
      </w:r>
    </w:p>
    <w:p w14:paraId="02202398" w14:textId="77777777" w:rsidR="005F662F" w:rsidRDefault="005F662F">
      <w:pPr>
        <w:pStyle w:val="ConsPlusNormal"/>
        <w:jc w:val="center"/>
      </w:pPr>
    </w:p>
    <w:p w14:paraId="26022BDA" w14:textId="77777777" w:rsidR="005F662F" w:rsidRDefault="005F662F">
      <w:pPr>
        <w:pStyle w:val="ConsPlusNormal"/>
        <w:ind w:firstLine="540"/>
        <w:jc w:val="both"/>
      </w:pPr>
      <w:r>
        <w:t>16. В целях обеспечения координации действий группы проверяющих перед началом проверки с использованием тест-предметов и (или) тест-объектов должностными лицами органа государственного контроля (надзора) совместно с уполномоченными представителями вырабатываются и согласуются основные направления проведения мероприятий проверки для выявления возможных нарушений.</w:t>
      </w:r>
    </w:p>
    <w:p w14:paraId="3C59156D" w14:textId="77777777" w:rsidR="005F662F" w:rsidRDefault="005F662F">
      <w:pPr>
        <w:pStyle w:val="ConsPlusNormal"/>
        <w:spacing w:before="220"/>
        <w:ind w:firstLine="540"/>
        <w:jc w:val="both"/>
      </w:pPr>
      <w:r>
        <w:t>17. Функция общей координации, осуществляемая в процессе проведения плановой или внеплановой выездной проверки с использованием тест-предметов и (или) тест-объектов, выполняется сотрудником органа государственного контроля (надзора) - руководителем группы проверяющих.</w:t>
      </w:r>
    </w:p>
    <w:p w14:paraId="4097CF2A" w14:textId="77777777" w:rsidR="005F662F" w:rsidRDefault="005F662F">
      <w:pPr>
        <w:pStyle w:val="ConsPlusNormal"/>
        <w:spacing w:before="220"/>
        <w:ind w:firstLine="540"/>
        <w:jc w:val="both"/>
      </w:pPr>
      <w:r>
        <w:t>18. При проведении выездной проверки с использованием тест-предметов и (или) тест-объектов руководитель группы проверяющих отвечает за:</w:t>
      </w:r>
    </w:p>
    <w:p w14:paraId="1AF34C8F" w14:textId="77777777" w:rsidR="005F662F" w:rsidRDefault="005F662F">
      <w:pPr>
        <w:pStyle w:val="ConsPlusNormal"/>
        <w:spacing w:before="220"/>
        <w:ind w:firstLine="540"/>
        <w:jc w:val="both"/>
      </w:pPr>
      <w:r>
        <w:t>общее планирование мероприятий проверки;</w:t>
      </w:r>
    </w:p>
    <w:p w14:paraId="02CCDCAD" w14:textId="77777777" w:rsidR="005F662F" w:rsidRDefault="005F662F">
      <w:pPr>
        <w:pStyle w:val="ConsPlusNormal"/>
        <w:spacing w:before="220"/>
        <w:ind w:firstLine="540"/>
        <w:jc w:val="both"/>
      </w:pPr>
      <w:r>
        <w:lastRenderedPageBreak/>
        <w:t>действия проверяющих и их инструктаж;</w:t>
      </w:r>
    </w:p>
    <w:p w14:paraId="083A7A58" w14:textId="77777777" w:rsidR="005F662F" w:rsidRDefault="005F662F">
      <w:pPr>
        <w:pStyle w:val="ConsPlusNormal"/>
        <w:spacing w:before="220"/>
        <w:ind w:firstLine="540"/>
        <w:jc w:val="both"/>
      </w:pPr>
      <w:r>
        <w:t>безопасное проведение мероприятий проверки;</w:t>
      </w:r>
    </w:p>
    <w:p w14:paraId="46743CDD" w14:textId="77777777" w:rsidR="005F662F" w:rsidRDefault="005F662F">
      <w:pPr>
        <w:pStyle w:val="ConsPlusNormal"/>
        <w:spacing w:before="220"/>
        <w:ind w:firstLine="540"/>
        <w:jc w:val="both"/>
      </w:pPr>
      <w:r>
        <w:t>подготовку всех необходимых документов, включая акт проверки.</w:t>
      </w:r>
    </w:p>
    <w:p w14:paraId="744FD246" w14:textId="77777777" w:rsidR="005F662F" w:rsidRDefault="005F662F">
      <w:pPr>
        <w:pStyle w:val="ConsPlusNormal"/>
        <w:spacing w:before="220"/>
        <w:ind w:firstLine="540"/>
        <w:jc w:val="both"/>
      </w:pPr>
      <w:r>
        <w:t>19. На предоставленные уполномоченными представителями тест-предметы необходимо наличие соответствующей документации, в том числе содержащей:</w:t>
      </w:r>
    </w:p>
    <w:p w14:paraId="3542BCD8" w14:textId="77777777" w:rsidR="005F662F" w:rsidRDefault="005F662F">
      <w:pPr>
        <w:pStyle w:val="ConsPlusNormal"/>
        <w:spacing w:before="220"/>
        <w:ind w:firstLine="540"/>
        <w:jc w:val="both"/>
      </w:pPr>
      <w:r>
        <w:t>заключение специалиста, обладающего специальными знаниями в области взрывчатых веществ и взрывных устройств, об изготовлении макета взрывного устройства;</w:t>
      </w:r>
    </w:p>
    <w:p w14:paraId="5C537638" w14:textId="77777777" w:rsidR="005F662F" w:rsidRDefault="005F662F">
      <w:pPr>
        <w:pStyle w:val="ConsPlusNormal"/>
        <w:spacing w:before="220"/>
        <w:ind w:firstLine="540"/>
        <w:jc w:val="both"/>
      </w:pPr>
      <w:r>
        <w:t>фотографию макета взрывного устройства;</w:t>
      </w:r>
    </w:p>
    <w:p w14:paraId="08EB34B0" w14:textId="77777777" w:rsidR="005F662F" w:rsidRDefault="005F662F">
      <w:pPr>
        <w:pStyle w:val="ConsPlusNormal"/>
        <w:spacing w:before="220"/>
        <w:ind w:firstLine="540"/>
        <w:jc w:val="both"/>
      </w:pPr>
      <w:r>
        <w:t>рентгенограмму макета взрывного устройства.</w:t>
      </w:r>
    </w:p>
    <w:p w14:paraId="4250FE75" w14:textId="77777777" w:rsidR="005F662F" w:rsidRDefault="005F662F">
      <w:pPr>
        <w:pStyle w:val="ConsPlusNormal"/>
        <w:spacing w:before="220"/>
        <w:ind w:firstLine="540"/>
        <w:jc w:val="both"/>
      </w:pPr>
      <w:r>
        <w:t>20. Тест-предметы и тест-объекты, используемые при проведении проверки, непосредственно перед проведением проверки фиксируются средствами фотосъемки и (или) видеосъемки.</w:t>
      </w:r>
    </w:p>
    <w:p w14:paraId="383EA306" w14:textId="77777777" w:rsidR="005F662F" w:rsidRDefault="005F662F">
      <w:pPr>
        <w:pStyle w:val="ConsPlusNormal"/>
        <w:spacing w:before="220"/>
        <w:ind w:firstLine="540"/>
        <w:jc w:val="both"/>
      </w:pPr>
      <w:r>
        <w:t>21. Процесс проведения мероприятия по проверке с использованием тест-предметов и (или) тест-объектов фиксируется средствами фотосъемки и (или) видеосъемки.</w:t>
      </w:r>
    </w:p>
    <w:p w14:paraId="5600F2D2" w14:textId="77777777" w:rsidR="005F662F" w:rsidRDefault="005F662F">
      <w:pPr>
        <w:pStyle w:val="ConsPlusNormal"/>
        <w:spacing w:before="220"/>
        <w:ind w:firstLine="540"/>
        <w:jc w:val="both"/>
      </w:pPr>
      <w:r>
        <w:t>22. При проведении проверки с использованием тест-предметов и (или) тест-объектов должностные лица органа государственного контроля (надзора) и уполномоченные представители, входящие в состав проверяющей группы, обязаны при себе иметь:</w:t>
      </w:r>
    </w:p>
    <w:p w14:paraId="7D7053BA" w14:textId="77777777" w:rsidR="005F662F" w:rsidRDefault="005F662F">
      <w:pPr>
        <w:pStyle w:val="ConsPlusNormal"/>
        <w:spacing w:before="220"/>
        <w:ind w:firstLine="540"/>
        <w:jc w:val="both"/>
      </w:pPr>
      <w:r>
        <w:t>служебные удостоверения;</w:t>
      </w:r>
    </w:p>
    <w:p w14:paraId="594906EC" w14:textId="77777777" w:rsidR="005F662F" w:rsidRDefault="005F662F">
      <w:pPr>
        <w:pStyle w:val="ConsPlusNormal"/>
        <w:spacing w:before="220"/>
        <w:ind w:firstLine="540"/>
        <w:jc w:val="both"/>
      </w:pPr>
      <w:r>
        <w:t>распоряжение (приказ) органа государственного контроля (надзора) по проведению проверки с использованием тест-предметов и (или) тест-объектов.</w:t>
      </w:r>
    </w:p>
    <w:p w14:paraId="619B6B6B" w14:textId="77777777" w:rsidR="005F662F" w:rsidRDefault="005F662F">
      <w:pPr>
        <w:pStyle w:val="ConsPlusNormal"/>
        <w:spacing w:before="220"/>
        <w:ind w:firstLine="540"/>
        <w:jc w:val="both"/>
      </w:pPr>
      <w:r>
        <w:t>23. В целях обеспечения безопасного проведения проверки с использованием тест-предметов и (или) тест-объектов лицо, выявившее (обнаружившее) тест-объект и (или) тест-предмет, незамедлительно информируется проверяющими лицами о проведении проверки с предъявлением служебных удостоверений.</w:t>
      </w:r>
    </w:p>
    <w:p w14:paraId="2274BFFD" w14:textId="77777777" w:rsidR="005F662F" w:rsidRDefault="005F662F">
      <w:pPr>
        <w:pStyle w:val="ConsPlusNormal"/>
        <w:ind w:firstLine="540"/>
        <w:jc w:val="both"/>
      </w:pPr>
    </w:p>
    <w:p w14:paraId="73F617C3" w14:textId="77777777" w:rsidR="005F662F" w:rsidRDefault="005F662F">
      <w:pPr>
        <w:pStyle w:val="ConsPlusNormal"/>
        <w:jc w:val="center"/>
        <w:outlineLvl w:val="1"/>
      </w:pPr>
      <w:r>
        <w:t>IV. Оформление результатов выездной проверки</w:t>
      </w:r>
    </w:p>
    <w:p w14:paraId="42FA7F4A" w14:textId="77777777" w:rsidR="005F662F" w:rsidRDefault="005F662F">
      <w:pPr>
        <w:pStyle w:val="ConsPlusNormal"/>
        <w:jc w:val="center"/>
      </w:pPr>
      <w:r>
        <w:t>с использованием тест-предметов и (или) тест-объектов</w:t>
      </w:r>
    </w:p>
    <w:p w14:paraId="1EF1FFA5" w14:textId="77777777" w:rsidR="005F662F" w:rsidRDefault="005F662F">
      <w:pPr>
        <w:pStyle w:val="ConsPlusNormal"/>
        <w:ind w:firstLine="540"/>
        <w:jc w:val="both"/>
      </w:pPr>
    </w:p>
    <w:p w14:paraId="44E9148A" w14:textId="77777777" w:rsidR="005F662F" w:rsidRDefault="005F662F">
      <w:pPr>
        <w:pStyle w:val="ConsPlusNormal"/>
        <w:ind w:firstLine="540"/>
        <w:jc w:val="both"/>
      </w:pPr>
      <w:r>
        <w:t>24. Результаты мероприятий по проверке с использованием тест-предметов и (или) тест-объектов отражаются в акте проверки.</w:t>
      </w:r>
    </w:p>
    <w:p w14:paraId="3CC5C36E" w14:textId="77777777" w:rsidR="005F662F" w:rsidRDefault="005F662F">
      <w:pPr>
        <w:pStyle w:val="ConsPlusNormal"/>
        <w:spacing w:before="220"/>
        <w:ind w:firstLine="540"/>
        <w:jc w:val="both"/>
      </w:pPr>
      <w:r>
        <w:t>25. К акту проверки прилагаются фотоматериалы и (или) видеоматериалы проверки с использованием тест-предметов и (или) тест-объектов. Акт подписывается должностными лицами органа государственного контроля (надзора) и уполномоченными представителями.</w:t>
      </w:r>
    </w:p>
    <w:p w14:paraId="09E72FE0" w14:textId="77777777" w:rsidR="005F662F" w:rsidRDefault="005F662F">
      <w:pPr>
        <w:pStyle w:val="ConsPlusNormal"/>
        <w:spacing w:before="220"/>
        <w:ind w:firstLine="540"/>
        <w:jc w:val="both"/>
      </w:pPr>
      <w:r>
        <w:t xml:space="preserve">26. Акт проверки оформляется после ее завершения в двух экземплярах. Один экземпляр акта проверки с копиями приложений вручается руководителю или иному уполномоченному представителю проверяемого субъекта транспортной инфраструктуры, перевозчика, застройщика объектов транспортной инфраструктуры под расписку об ознакомлении либо об отказе в ознакомлении с актом проверки. В случае отсутствия руководителя или иного уполномоченного представителя проверяемого субъекта транспортной инфраструктуры, перевозчика, застройщика объектов транспортной инфраструктуры, а также в случае отказа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w:t>
      </w:r>
      <w:r>
        <w:lastRenderedPageBreak/>
        <w:t>хранящегося в деле органа государственного контроля (надзора).</w:t>
      </w:r>
    </w:p>
    <w:p w14:paraId="052460D9" w14:textId="77777777" w:rsidR="005F662F" w:rsidRDefault="005F662F">
      <w:pPr>
        <w:pStyle w:val="ConsPlusNormal"/>
        <w:spacing w:before="220"/>
        <w:ind w:firstLine="540"/>
        <w:jc w:val="both"/>
      </w:pPr>
      <w:r>
        <w:t>27. Копии акта проверки в течение трех рабочих дней со дня составления акта проверки направляются в органы федеральной службы безопасности и (или) органы внутренних дел Российской Федерации или в уполномоченные подразделения указанных органов, уполномоченные представители которых принимали участие в проверке с использованием тест-предметов и (или) тест-объектов.</w:t>
      </w:r>
    </w:p>
    <w:p w14:paraId="5FA40859" w14:textId="77777777" w:rsidR="005F662F" w:rsidRDefault="005F662F">
      <w:pPr>
        <w:pStyle w:val="ConsPlusNormal"/>
        <w:ind w:firstLine="540"/>
        <w:jc w:val="both"/>
      </w:pPr>
    </w:p>
    <w:p w14:paraId="32E11BEB" w14:textId="77777777" w:rsidR="005F662F" w:rsidRDefault="005F662F">
      <w:pPr>
        <w:pStyle w:val="ConsPlusNormal"/>
        <w:ind w:firstLine="540"/>
        <w:jc w:val="both"/>
      </w:pPr>
    </w:p>
    <w:p w14:paraId="00F8DB32" w14:textId="77777777" w:rsidR="005F662F" w:rsidRDefault="005F662F">
      <w:pPr>
        <w:pStyle w:val="ConsPlusNormal"/>
        <w:pBdr>
          <w:top w:val="single" w:sz="6" w:space="0" w:color="auto"/>
        </w:pBdr>
        <w:spacing w:before="100" w:after="100"/>
        <w:jc w:val="both"/>
        <w:rPr>
          <w:sz w:val="2"/>
          <w:szCs w:val="2"/>
        </w:rPr>
      </w:pPr>
    </w:p>
    <w:p w14:paraId="50AD65C9" w14:textId="77777777" w:rsidR="00BC0C35" w:rsidRDefault="00BC0C35"/>
    <w:sectPr w:rsidR="00BC0C35" w:rsidSect="00101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62F"/>
    <w:rsid w:val="005F662F"/>
    <w:rsid w:val="00BC0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B552"/>
  <w15:chartTrackingRefBased/>
  <w15:docId w15:val="{CDB391D3-84C1-4D5F-9471-A51F566F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6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66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66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813BFD8F93C4EAF6972AB2ECDBEA1EBFD9CFCEB29555E5B659E59258DB985CB0CB92632843A08D8FFADE94E5iAs8H" TargetMode="External"/><Relationship Id="rId13" Type="http://schemas.openxmlformats.org/officeDocument/2006/relationships/hyperlink" Target="consultantplus://offline/ref=00813BFD8F93C4EAF6972AB2ECDBEA1EBFD9CEC6BE9355E5B659E59258DB985CA2CBCA6F294BBF8F82EF88C5A3FC1E50247ABA3B0C39F4DDiAsDH" TargetMode="External"/><Relationship Id="rId3" Type="http://schemas.openxmlformats.org/officeDocument/2006/relationships/webSettings" Target="webSettings.xml"/><Relationship Id="rId7" Type="http://schemas.openxmlformats.org/officeDocument/2006/relationships/hyperlink" Target="consultantplus://offline/ref=00813BFD8F93C4EAF6972AB2ECDBEA1EBFD9CEC6BE9355E5B659E59258DB985CB0CB92632843A08D8FFADE94E5iAs8H" TargetMode="External"/><Relationship Id="rId12" Type="http://schemas.openxmlformats.org/officeDocument/2006/relationships/hyperlink" Target="consultantplus://offline/ref=00813BFD8F93C4EAF6972AB2ECDBEA1EBFD9CEC6BE9355E5B659E59258DB985CA2CBCA6F294BBF8D84EF88C5A3FC1E50247ABA3B0C39F4DDiAsD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0813BFD8F93C4EAF6972AB2ECDBEA1EBFD9CFCEB29555E5B659E59258DB985CA2CBCA6F294BBC8D86EF88C5A3FC1E50247ABA3B0C39F4DDiAsDH" TargetMode="External"/><Relationship Id="rId11" Type="http://schemas.openxmlformats.org/officeDocument/2006/relationships/hyperlink" Target="consultantplus://offline/ref=00813BFD8F93C4EAF6972AB2ECDBEA1EBFD9CFCEB29555E5B659E59258DB985CA2CBCA6C2F40EADCC3B1D195EFB713593266BA31i1s3H" TargetMode="External"/><Relationship Id="rId5" Type="http://schemas.openxmlformats.org/officeDocument/2006/relationships/hyperlink" Target="consultantplus://offline/ref=00813BFD8F93C4EAF6972AB2ECDBEA1EBFD9CFCEB29555E5B659E59258DB985CA2CBCA6F294BBC8D86EF88C5A3FC1E50247ABA3B0C39F4DDiAsDH" TargetMode="External"/><Relationship Id="rId15" Type="http://schemas.openxmlformats.org/officeDocument/2006/relationships/fontTable" Target="fontTable.xml"/><Relationship Id="rId10" Type="http://schemas.openxmlformats.org/officeDocument/2006/relationships/hyperlink" Target="consultantplus://offline/ref=00813BFD8F93C4EAF6972AB2ECDBEA1EBFD9CFCEB29555E5B659E59258DB985CA2CBCA6C2A40EADCC3B1D195EFB713593266BA31i1s3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0813BFD8F93C4EAF6972AB2ECDBEA1EBED8C9CCBE9455E5B659E59258DB985CB0CB92632843A08D8FFADE94E5iAs8H" TargetMode="External"/><Relationship Id="rId14" Type="http://schemas.openxmlformats.org/officeDocument/2006/relationships/hyperlink" Target="consultantplus://offline/ref=00813BFD8F93C4EAF6972AB2ECDBEA1EBFD9CEC6BE9355E5B659E59258DB985CA2CBCA6F294BBF8585EF88C5A3FC1E50247ABA3B0C39F4DDiAs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2581</Words>
  <Characters>14714</Characters>
  <Application>Microsoft Office Word</Application>
  <DocSecurity>0</DocSecurity>
  <Lines>122</Lines>
  <Paragraphs>34</Paragraphs>
  <ScaleCrop>false</ScaleCrop>
  <Company/>
  <LinksUpToDate>false</LinksUpToDate>
  <CharactersWithSpaces>17261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Тюнина</dc:creator>
  <cp:keywords/>
  <dc:description/>
  <cp:lastModifiedBy>Галина Тюнина</cp:lastModifiedBy>
  <cp:revision>1</cp:revision>
  <dcterms:created xsi:type="dcterms:W3CDTF">2021-08-18T07:44:00Z</dcterms:created>
  <dcterms:modified xsi:type="dcterms:W3CDTF">2021-08-18T07:44:00Z</dcterms:modified>
</cp:coreProperties>
</file>